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3500C87" w14:textId="3E4AE5F5" w:rsidR="00617BDC" w:rsidRPr="00B8464D" w:rsidRDefault="00230079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B8464D">
        <w:rPr>
          <w:rFonts w:ascii="Calibri" w:hAnsi="Calibri" w:cs="Calibri"/>
          <w:b/>
          <w:bCs/>
        </w:rPr>
        <w:t xml:space="preserve">Léčivý přípravek ATC skupiny N02CD02 s účinnou látkou </w:t>
      </w:r>
      <w:proofErr w:type="spellStart"/>
      <w:r w:rsidRPr="00B8464D">
        <w:rPr>
          <w:rFonts w:ascii="Calibri" w:hAnsi="Calibri" w:cs="Calibri"/>
          <w:b/>
          <w:bCs/>
        </w:rPr>
        <w:t>Galkanezumab</w:t>
      </w:r>
      <w:proofErr w:type="spellEnd"/>
    </w:p>
    <w:p w14:paraId="60507BC3" w14:textId="77777777" w:rsidR="00B8464D" w:rsidRDefault="00B8464D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5A10889E">
          <wp:simplePos x="0" y="0"/>
          <wp:positionH relativeFrom="margin">
            <wp:posOffset>3996055</wp:posOffset>
          </wp:positionH>
          <wp:positionV relativeFrom="paragraph">
            <wp:posOffset>-250190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2E21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0079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2367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6C5C"/>
    <w:rsid w:val="00612A58"/>
    <w:rsid w:val="00613D8E"/>
    <w:rsid w:val="00614A57"/>
    <w:rsid w:val="00614D3F"/>
    <w:rsid w:val="00617BDC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097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9F7FA2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505D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464D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1918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3646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2023-05-15T19:09:00Z</dcterms:created>
  <dcterms:modified xsi:type="dcterms:W3CDTF">2023-07-09T07:25:00Z</dcterms:modified>
</cp:coreProperties>
</file>